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F2E7D" w14:textId="77777777" w:rsidR="00E1380C" w:rsidRPr="00E1380C" w:rsidRDefault="00E1380C" w:rsidP="00E138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80C">
        <w:rPr>
          <w:rFonts w:ascii="Times New Roman" w:hAnsi="Times New Roman" w:cs="Times New Roman"/>
          <w:b/>
          <w:bCs/>
          <w:sz w:val="24"/>
          <w:szCs w:val="24"/>
        </w:rPr>
        <w:t>NÖROFİZYOLOJİK YAKLAŞIMLAR I DERSİ</w:t>
      </w:r>
    </w:p>
    <w:p w14:paraId="556727A8" w14:textId="6EAFAC38" w:rsidR="00E1380C" w:rsidRPr="00E1380C" w:rsidRDefault="00E1380C" w:rsidP="00E138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80C">
        <w:rPr>
          <w:rFonts w:ascii="Times New Roman" w:hAnsi="Times New Roman" w:cs="Times New Roman"/>
          <w:b/>
          <w:bCs/>
          <w:sz w:val="24"/>
          <w:szCs w:val="24"/>
        </w:rPr>
        <w:t>Uygulama Sınavı Değerlendirme Rubriği</w:t>
      </w:r>
    </w:p>
    <w:p w14:paraId="71694559" w14:textId="77777777" w:rsidR="00E1380C" w:rsidRPr="00E1380C" w:rsidRDefault="00E1380C" w:rsidP="00E1380C">
      <w:pPr>
        <w:rPr>
          <w:rFonts w:ascii="Times New Roman" w:hAnsi="Times New Roman" w:cs="Times New Roman"/>
          <w:sz w:val="24"/>
          <w:szCs w:val="24"/>
        </w:rPr>
      </w:pPr>
      <w:r w:rsidRPr="00E1380C">
        <w:rPr>
          <w:rFonts w:ascii="Times New Roman" w:hAnsi="Times New Roman" w:cs="Times New Roman"/>
          <w:b/>
          <w:bCs/>
          <w:sz w:val="24"/>
          <w:szCs w:val="24"/>
        </w:rPr>
        <w:t>Program:</w:t>
      </w:r>
      <w:r w:rsidRPr="00E1380C">
        <w:rPr>
          <w:rFonts w:ascii="Times New Roman" w:hAnsi="Times New Roman" w:cs="Times New Roman"/>
          <w:sz w:val="24"/>
          <w:szCs w:val="24"/>
        </w:rPr>
        <w:t xml:space="preserve"> Fizyoterapi ve Rehabilitasyon</w:t>
      </w:r>
      <w:r w:rsidRPr="00E1380C">
        <w:rPr>
          <w:rFonts w:ascii="Times New Roman" w:hAnsi="Times New Roman" w:cs="Times New Roman"/>
          <w:sz w:val="24"/>
          <w:szCs w:val="24"/>
        </w:rPr>
        <w:br/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Ders Adı:</w:t>
      </w:r>
      <w:r w:rsidRPr="00E1380C">
        <w:rPr>
          <w:rFonts w:ascii="Times New Roman" w:hAnsi="Times New Roman" w:cs="Times New Roman"/>
          <w:sz w:val="24"/>
          <w:szCs w:val="24"/>
        </w:rPr>
        <w:t xml:space="preserve"> Nörofizyolojik Yaklaşımlar I</w:t>
      </w:r>
      <w:r w:rsidRPr="00E1380C">
        <w:rPr>
          <w:rFonts w:ascii="Times New Roman" w:hAnsi="Times New Roman" w:cs="Times New Roman"/>
          <w:sz w:val="24"/>
          <w:szCs w:val="24"/>
        </w:rPr>
        <w:br/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Sınav Türü:</w:t>
      </w:r>
      <w:r w:rsidRPr="00E1380C">
        <w:rPr>
          <w:rFonts w:ascii="Times New Roman" w:hAnsi="Times New Roman" w:cs="Times New Roman"/>
          <w:sz w:val="24"/>
          <w:szCs w:val="24"/>
        </w:rPr>
        <w:t xml:space="preserve"> Uygulama Sınavı</w:t>
      </w:r>
    </w:p>
    <w:p w14:paraId="6E96680E" w14:textId="7EEFBCAB" w:rsidR="00E1380C" w:rsidRPr="00E1380C" w:rsidRDefault="00E1380C" w:rsidP="00E1380C">
      <w:pPr>
        <w:rPr>
          <w:rFonts w:ascii="Times New Roman" w:hAnsi="Times New Roman" w:cs="Times New Roman"/>
          <w:sz w:val="24"/>
          <w:szCs w:val="24"/>
        </w:rPr>
      </w:pPr>
      <w:r w:rsidRPr="00E1380C">
        <w:rPr>
          <w:rFonts w:ascii="Times New Roman" w:hAnsi="Times New Roman" w:cs="Times New Roman"/>
          <w:b/>
          <w:bCs/>
          <w:sz w:val="24"/>
          <w:szCs w:val="24"/>
        </w:rPr>
        <w:t>Öğrenci Adı Soyadı:</w:t>
      </w:r>
      <w:r w:rsidRPr="00E1380C">
        <w:rPr>
          <w:rFonts w:ascii="Times New Roman" w:hAnsi="Times New Roman" w:cs="Times New Roman"/>
          <w:sz w:val="24"/>
          <w:szCs w:val="24"/>
        </w:rPr>
        <w:t xml:space="preserve"> </w:t>
      </w:r>
      <w:r w:rsidRPr="00E1380C">
        <w:rPr>
          <w:rFonts w:ascii="Times New Roman" w:hAnsi="Times New Roman" w:cs="Times New Roman"/>
          <w:sz w:val="24"/>
          <w:szCs w:val="24"/>
        </w:rPr>
        <w:br/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Öğrenci Numarası:</w:t>
      </w:r>
      <w:r w:rsidRPr="00E1380C">
        <w:rPr>
          <w:rFonts w:ascii="Times New Roman" w:hAnsi="Times New Roman" w:cs="Times New Roman"/>
          <w:sz w:val="24"/>
          <w:szCs w:val="24"/>
        </w:rPr>
        <w:br/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Sınav Tarihi:</w:t>
      </w:r>
      <w:r w:rsidRPr="00E1380C">
        <w:rPr>
          <w:rFonts w:ascii="Times New Roman" w:hAnsi="Times New Roman" w:cs="Times New Roman"/>
          <w:sz w:val="24"/>
          <w:szCs w:val="24"/>
        </w:rPr>
        <w:t xml:space="preserve"> </w:t>
      </w:r>
      <w:r w:rsidRPr="00E1380C">
        <w:rPr>
          <w:rFonts w:ascii="Times New Roman" w:hAnsi="Times New Roman" w:cs="Times New Roman"/>
          <w:sz w:val="24"/>
          <w:szCs w:val="24"/>
        </w:rPr>
        <w:br/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Uygulama Konusu / Senaryo:</w:t>
      </w:r>
      <w:r w:rsidRPr="00E138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F4D3A" w14:textId="77777777" w:rsidR="00E1380C" w:rsidRPr="00E1380C" w:rsidRDefault="00E1380C" w:rsidP="00E138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380C">
        <w:rPr>
          <w:rFonts w:ascii="Times New Roman" w:hAnsi="Times New Roman" w:cs="Times New Roman"/>
          <w:b/>
          <w:bCs/>
          <w:sz w:val="24"/>
          <w:szCs w:val="24"/>
        </w:rPr>
        <w:t>AÇIKLAMA</w:t>
      </w:r>
    </w:p>
    <w:p w14:paraId="7DF2852E" w14:textId="77777777" w:rsidR="00E1380C" w:rsidRPr="00E1380C" w:rsidRDefault="00E1380C" w:rsidP="00E1380C">
      <w:pPr>
        <w:rPr>
          <w:rFonts w:ascii="Times New Roman" w:hAnsi="Times New Roman" w:cs="Times New Roman"/>
          <w:sz w:val="24"/>
          <w:szCs w:val="24"/>
        </w:rPr>
      </w:pPr>
      <w:r w:rsidRPr="00E1380C">
        <w:rPr>
          <w:rFonts w:ascii="Times New Roman" w:hAnsi="Times New Roman" w:cs="Times New Roman"/>
          <w:sz w:val="24"/>
          <w:szCs w:val="24"/>
        </w:rPr>
        <w:t xml:space="preserve">Bu değerlendirme rubriği, Nörofizyolojik Yaklaşımlar I dersi kapsamında yürütülen uygulama sınavlarının </w:t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nesnel, şeffaf, tutarlı ve ölçülebilir</w:t>
      </w:r>
      <w:r w:rsidRPr="00E1380C">
        <w:rPr>
          <w:rFonts w:ascii="Times New Roman" w:hAnsi="Times New Roman" w:cs="Times New Roman"/>
          <w:sz w:val="24"/>
          <w:szCs w:val="24"/>
        </w:rPr>
        <w:t xml:space="preserve"> şekilde değerlendirilmesini sağlamak amacıyla hazırlanmıştır. Rubrik, öğrencinin </w:t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teorik bilgi düzeyi, klinik uygulama becerisi, hasta güvenliği, mesleki tutum ve problem çözme yetkinliğini</w:t>
      </w:r>
      <w:r w:rsidRPr="00E1380C">
        <w:rPr>
          <w:rFonts w:ascii="Times New Roman" w:hAnsi="Times New Roman" w:cs="Times New Roman"/>
          <w:sz w:val="24"/>
          <w:szCs w:val="24"/>
        </w:rPr>
        <w:t xml:space="preserve"> kapsayacak biçimde yapılandırılmıştır.</w:t>
      </w:r>
    </w:p>
    <w:p w14:paraId="5BEC311E" w14:textId="77777777" w:rsidR="00E1380C" w:rsidRPr="00E1380C" w:rsidRDefault="00E1380C" w:rsidP="00E1380C">
      <w:pPr>
        <w:rPr>
          <w:rFonts w:ascii="Times New Roman" w:hAnsi="Times New Roman" w:cs="Times New Roman"/>
          <w:sz w:val="24"/>
          <w:szCs w:val="24"/>
        </w:rPr>
      </w:pPr>
      <w:r w:rsidRPr="00E1380C">
        <w:rPr>
          <w:rFonts w:ascii="Times New Roman" w:hAnsi="Times New Roman" w:cs="Times New Roman"/>
          <w:sz w:val="24"/>
          <w:szCs w:val="24"/>
        </w:rPr>
        <w:t xml:space="preserve">Her bir ölçüt </w:t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0–5 puan</w:t>
      </w:r>
      <w:r w:rsidRPr="00E1380C">
        <w:rPr>
          <w:rFonts w:ascii="Times New Roman" w:hAnsi="Times New Roman" w:cs="Times New Roman"/>
          <w:sz w:val="24"/>
          <w:szCs w:val="24"/>
        </w:rPr>
        <w:t xml:space="preserve"> arasında değerlendirilir. Puanlama, öğretim elemanları arasında standart sağlamak ve program yeterlilikleri ile ders öğrenme çıktılarının ölçülmesini desteklemek üzere kullanılacaktır.</w:t>
      </w: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425"/>
        <w:gridCol w:w="5670"/>
        <w:gridCol w:w="567"/>
        <w:gridCol w:w="567"/>
        <w:gridCol w:w="567"/>
        <w:gridCol w:w="567"/>
        <w:gridCol w:w="562"/>
      </w:tblGrid>
      <w:tr w:rsidR="00E1380C" w:rsidRPr="00E1380C" w14:paraId="6F05EC9B" w14:textId="77777777" w:rsidTr="00E1380C">
        <w:tc>
          <w:tcPr>
            <w:tcW w:w="6095" w:type="dxa"/>
            <w:gridSpan w:val="2"/>
          </w:tcPr>
          <w:p w14:paraId="67BC8999" w14:textId="4CB7963A" w:rsidR="00E1380C" w:rsidRPr="00E1380C" w:rsidRDefault="00E1380C" w:rsidP="00E1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Değerlendirme Ölçütü</w:t>
            </w:r>
          </w:p>
        </w:tc>
        <w:tc>
          <w:tcPr>
            <w:tcW w:w="567" w:type="dxa"/>
          </w:tcPr>
          <w:p w14:paraId="46F7920A" w14:textId="27A36132" w:rsidR="00E1380C" w:rsidRPr="00E1380C" w:rsidRDefault="00E1380C" w:rsidP="00E1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2AA7335" w14:textId="41D488A4" w:rsidR="00E1380C" w:rsidRPr="00E1380C" w:rsidRDefault="00E1380C" w:rsidP="00E1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0128F7A" w14:textId="118ACE61" w:rsidR="00E1380C" w:rsidRPr="00E1380C" w:rsidRDefault="00E1380C" w:rsidP="00E1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316D8EA" w14:textId="151C07B4" w:rsidR="00E1380C" w:rsidRPr="00E1380C" w:rsidRDefault="00E1380C" w:rsidP="00E1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2" w:type="dxa"/>
          </w:tcPr>
          <w:p w14:paraId="7E8C7F8B" w14:textId="6F603B29" w:rsidR="00E1380C" w:rsidRPr="00E1380C" w:rsidRDefault="00E1380C" w:rsidP="00E1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E1380C" w:rsidRPr="00E1380C" w14:paraId="366166F0" w14:textId="77777777" w:rsidTr="00E1380C">
        <w:tc>
          <w:tcPr>
            <w:tcW w:w="425" w:type="dxa"/>
          </w:tcPr>
          <w:p w14:paraId="5BE76107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152F2EA" w14:textId="42EAE122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Uygulama öncesi hazırlık ve organizasyon</w:t>
            </w:r>
          </w:p>
        </w:tc>
        <w:tc>
          <w:tcPr>
            <w:tcW w:w="567" w:type="dxa"/>
          </w:tcPr>
          <w:p w14:paraId="763DD78B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82D5D9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52C477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47F2E2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343D7FED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13C6BCFB" w14:textId="77777777" w:rsidTr="00E1380C">
        <w:tc>
          <w:tcPr>
            <w:tcW w:w="425" w:type="dxa"/>
          </w:tcPr>
          <w:p w14:paraId="5DB048F0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1B6D5BC" w14:textId="31BA1EAE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İlgili teorik bilgiyi hatırlama ve ifade etme</w:t>
            </w:r>
          </w:p>
        </w:tc>
        <w:tc>
          <w:tcPr>
            <w:tcW w:w="567" w:type="dxa"/>
          </w:tcPr>
          <w:p w14:paraId="6E327140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2F89EE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CB35AB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D6C287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09F193FB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060FAB17" w14:textId="77777777" w:rsidTr="00E1380C">
        <w:tc>
          <w:tcPr>
            <w:tcW w:w="425" w:type="dxa"/>
          </w:tcPr>
          <w:p w14:paraId="2B3D26BA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A4CB6E2" w14:textId="24C52CFF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Nörofizyolojik yaklaşımı doğru tanımlama</w:t>
            </w:r>
          </w:p>
        </w:tc>
        <w:tc>
          <w:tcPr>
            <w:tcW w:w="567" w:type="dxa"/>
          </w:tcPr>
          <w:p w14:paraId="7C10E3CD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00184C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B0F9F2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7186B0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3748FC9C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2394A94C" w14:textId="77777777" w:rsidTr="00E1380C">
        <w:tc>
          <w:tcPr>
            <w:tcW w:w="425" w:type="dxa"/>
          </w:tcPr>
          <w:p w14:paraId="76A2567C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2235099" w14:textId="193546A1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Uygulamanın endikasyonlarını açıklama</w:t>
            </w:r>
          </w:p>
        </w:tc>
        <w:tc>
          <w:tcPr>
            <w:tcW w:w="567" w:type="dxa"/>
          </w:tcPr>
          <w:p w14:paraId="3FD7BCBF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70C9F2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002B98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954886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230C2282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54F1C5B8" w14:textId="77777777" w:rsidTr="00E1380C">
        <w:tc>
          <w:tcPr>
            <w:tcW w:w="425" w:type="dxa"/>
          </w:tcPr>
          <w:p w14:paraId="4EF18C60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92F9ACF" w14:textId="6519FA13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Kontrendikasyonları ve riskleri belirtme</w:t>
            </w:r>
          </w:p>
        </w:tc>
        <w:tc>
          <w:tcPr>
            <w:tcW w:w="567" w:type="dxa"/>
          </w:tcPr>
          <w:p w14:paraId="5252B4A4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E8CF52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664B2B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5E63F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6E2D250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74D826DC" w14:textId="77777777" w:rsidTr="00E1380C">
        <w:tc>
          <w:tcPr>
            <w:tcW w:w="425" w:type="dxa"/>
          </w:tcPr>
          <w:p w14:paraId="43E68B6B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0F1471F" w14:textId="06FBD1EA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Hasta/denek pozisyonlandırmasını doğru yapma</w:t>
            </w:r>
          </w:p>
        </w:tc>
        <w:tc>
          <w:tcPr>
            <w:tcW w:w="567" w:type="dxa"/>
          </w:tcPr>
          <w:p w14:paraId="63423FAF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920B17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C06E7D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5B7214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7C34135F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4F874016" w14:textId="77777777" w:rsidTr="00E1380C">
        <w:tc>
          <w:tcPr>
            <w:tcW w:w="425" w:type="dxa"/>
          </w:tcPr>
          <w:p w14:paraId="783EB000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357AFCC" w14:textId="3E115575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Terapistin uygun ve ergonomik pozisyonu</w:t>
            </w:r>
          </w:p>
        </w:tc>
        <w:tc>
          <w:tcPr>
            <w:tcW w:w="567" w:type="dxa"/>
          </w:tcPr>
          <w:p w14:paraId="75FFF1E8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F0587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7E27B0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C58B2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1477B5D4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437281BC" w14:textId="77777777" w:rsidTr="00E1380C">
        <w:tc>
          <w:tcPr>
            <w:tcW w:w="425" w:type="dxa"/>
          </w:tcPr>
          <w:p w14:paraId="5E0CCB9A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2B25D11" w14:textId="76F01BA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El yerleştirme (</w:t>
            </w:r>
            <w:proofErr w:type="spellStart"/>
            <w:r w:rsidRPr="00E13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handling</w:t>
            </w:r>
            <w:proofErr w:type="spellEnd"/>
            <w:r w:rsidRPr="00E13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) becerisi</w:t>
            </w:r>
          </w:p>
        </w:tc>
        <w:tc>
          <w:tcPr>
            <w:tcW w:w="567" w:type="dxa"/>
          </w:tcPr>
          <w:p w14:paraId="5FA91D2E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D15CE7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E5F909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8FB67F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6458F316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07812B4C" w14:textId="77777777" w:rsidTr="00E1380C">
        <w:tc>
          <w:tcPr>
            <w:tcW w:w="425" w:type="dxa"/>
          </w:tcPr>
          <w:p w14:paraId="0D197822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AE7F4F9" w14:textId="7CFD07D6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Duyusal-motor fasilitasyonun kullanımı</w:t>
            </w:r>
          </w:p>
        </w:tc>
        <w:tc>
          <w:tcPr>
            <w:tcW w:w="567" w:type="dxa"/>
          </w:tcPr>
          <w:p w14:paraId="4FADA89B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2A2C55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F3938A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700D18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24B32437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4A3CC832" w14:textId="77777777" w:rsidTr="00E1380C">
        <w:tc>
          <w:tcPr>
            <w:tcW w:w="425" w:type="dxa"/>
          </w:tcPr>
          <w:p w14:paraId="32D573C4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166C9DF" w14:textId="00AFC7E1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Kas tonusunu düzenlemeye yönelik uygulama</w:t>
            </w:r>
          </w:p>
        </w:tc>
        <w:tc>
          <w:tcPr>
            <w:tcW w:w="567" w:type="dxa"/>
          </w:tcPr>
          <w:p w14:paraId="5F5B1985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EEF549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44BB07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C7B649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01A8F7F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79ECF8A8" w14:textId="77777777" w:rsidTr="00E1380C">
        <w:tc>
          <w:tcPr>
            <w:tcW w:w="425" w:type="dxa"/>
          </w:tcPr>
          <w:p w14:paraId="0A901537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8D8F25F" w14:textId="6C7B98EE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Hareketin doğru yönde ve kontrollü yönlendirilmesi</w:t>
            </w:r>
          </w:p>
        </w:tc>
        <w:tc>
          <w:tcPr>
            <w:tcW w:w="567" w:type="dxa"/>
          </w:tcPr>
          <w:p w14:paraId="55D6DB09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9DCEC6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1247FC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608862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795CD890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328F3F4C" w14:textId="77777777" w:rsidTr="00E1380C">
        <w:tc>
          <w:tcPr>
            <w:tcW w:w="425" w:type="dxa"/>
          </w:tcPr>
          <w:p w14:paraId="62D3C7AA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294B2E6" w14:textId="3EE8E2D0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Postüral kontrol ve dengeyi destekleme</w:t>
            </w:r>
          </w:p>
        </w:tc>
        <w:tc>
          <w:tcPr>
            <w:tcW w:w="567" w:type="dxa"/>
          </w:tcPr>
          <w:p w14:paraId="4DA01CE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8109B5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5E250A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BFEAFD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0EA6DD94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2238E617" w14:textId="77777777" w:rsidTr="00E1380C">
        <w:tc>
          <w:tcPr>
            <w:tcW w:w="425" w:type="dxa"/>
          </w:tcPr>
          <w:p w14:paraId="18B00A6A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C7C19DB" w14:textId="7DA7FBA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Uygulama basamaklarını doğru sıralama</w:t>
            </w:r>
          </w:p>
        </w:tc>
        <w:tc>
          <w:tcPr>
            <w:tcW w:w="567" w:type="dxa"/>
          </w:tcPr>
          <w:p w14:paraId="7FF8B8D4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D787CB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81241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51E8FC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5063DD98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1D1734B7" w14:textId="77777777" w:rsidTr="00E1380C">
        <w:tc>
          <w:tcPr>
            <w:tcW w:w="425" w:type="dxa"/>
          </w:tcPr>
          <w:p w14:paraId="02F348B9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BDFB9F9" w14:textId="3AD5D604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Hastaya/deneğe verilen sözlü geri bildirim</w:t>
            </w:r>
          </w:p>
        </w:tc>
        <w:tc>
          <w:tcPr>
            <w:tcW w:w="567" w:type="dxa"/>
          </w:tcPr>
          <w:p w14:paraId="50EE7972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B5EB25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0AD76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F5CEDA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540D4B86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1AFD0916" w14:textId="77777777" w:rsidTr="00E1380C">
        <w:tc>
          <w:tcPr>
            <w:tcW w:w="425" w:type="dxa"/>
          </w:tcPr>
          <w:p w14:paraId="1CA55F4A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E4E0C93" w14:textId="1E52F83E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Hasta güvenliği ve etik ilkelere uyum</w:t>
            </w:r>
          </w:p>
        </w:tc>
        <w:tc>
          <w:tcPr>
            <w:tcW w:w="567" w:type="dxa"/>
          </w:tcPr>
          <w:p w14:paraId="334530CE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6E1AAB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01BEB5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FDDC28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21F3A491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5955CAAD" w14:textId="77777777" w:rsidTr="00E1380C">
        <w:tc>
          <w:tcPr>
            <w:tcW w:w="425" w:type="dxa"/>
          </w:tcPr>
          <w:p w14:paraId="702E7A2B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85247E0" w14:textId="10A02920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Klinik muhakeme ve problem çözme becerisi</w:t>
            </w:r>
          </w:p>
        </w:tc>
        <w:tc>
          <w:tcPr>
            <w:tcW w:w="567" w:type="dxa"/>
          </w:tcPr>
          <w:p w14:paraId="079C4B6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04B929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40031B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C3F8E6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4D308471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0C8751F7" w14:textId="77777777" w:rsidTr="00E1380C">
        <w:tc>
          <w:tcPr>
            <w:tcW w:w="425" w:type="dxa"/>
          </w:tcPr>
          <w:p w14:paraId="3EC8E504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B4D30B4" w14:textId="575DBB0F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Uygulamanın belirlenen amaca uygunluğu</w:t>
            </w:r>
          </w:p>
        </w:tc>
        <w:tc>
          <w:tcPr>
            <w:tcW w:w="567" w:type="dxa"/>
          </w:tcPr>
          <w:p w14:paraId="6B524BC5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31B15D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6E0CBC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EB5ADE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5809D6EE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038207FA" w14:textId="77777777" w:rsidTr="00E1380C">
        <w:tc>
          <w:tcPr>
            <w:tcW w:w="425" w:type="dxa"/>
          </w:tcPr>
          <w:p w14:paraId="67A2AE5A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1CA8DA6" w14:textId="15DF9092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Uygulama süresini etkin kullanma</w:t>
            </w:r>
          </w:p>
        </w:tc>
        <w:tc>
          <w:tcPr>
            <w:tcW w:w="567" w:type="dxa"/>
          </w:tcPr>
          <w:p w14:paraId="32A90A99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085BA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B03DB4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3BF2C9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7FDE0566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6CDAA1BC" w14:textId="77777777" w:rsidTr="00E1380C">
        <w:tc>
          <w:tcPr>
            <w:tcW w:w="425" w:type="dxa"/>
          </w:tcPr>
          <w:p w14:paraId="2CDFD94E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E78C748" w14:textId="2786783F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Mesleki tutum, iletişim ve profesyonellik</w:t>
            </w:r>
          </w:p>
        </w:tc>
        <w:tc>
          <w:tcPr>
            <w:tcW w:w="567" w:type="dxa"/>
          </w:tcPr>
          <w:p w14:paraId="6A81D73E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2B474F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5B56C0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1BCE4E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6DC655E8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755C417B" w14:textId="77777777" w:rsidTr="00E1380C">
        <w:tc>
          <w:tcPr>
            <w:tcW w:w="425" w:type="dxa"/>
          </w:tcPr>
          <w:p w14:paraId="7DA6B08F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A7B9E43" w14:textId="3AB76EE0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Genel uygulama performansı</w:t>
            </w:r>
          </w:p>
        </w:tc>
        <w:tc>
          <w:tcPr>
            <w:tcW w:w="567" w:type="dxa"/>
          </w:tcPr>
          <w:p w14:paraId="137338A6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50F6A5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12F694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8A4F0E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020783E9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3C3EEB21" w14:textId="77777777" w:rsidTr="00847995">
        <w:tc>
          <w:tcPr>
            <w:tcW w:w="8925" w:type="dxa"/>
            <w:gridSpan w:val="7"/>
          </w:tcPr>
          <w:p w14:paraId="772CFF1C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Toplam Puan: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 .......... / 100</w:t>
            </w:r>
          </w:p>
          <w:p w14:paraId="73FE8BB8" w14:textId="77777777" w:rsidR="00E1380C" w:rsidRDefault="00E1380C" w:rsidP="00E1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Değerlendirici Öğretim Elemanı:</w:t>
            </w:r>
          </w:p>
          <w:p w14:paraId="33012924" w14:textId="77777777" w:rsidR="00E1380C" w:rsidRDefault="00E1380C" w:rsidP="00E1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E1030C" w14:textId="0AFDBB76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D8D4C0" w14:textId="77777777" w:rsidR="00DF6D2F" w:rsidRPr="00E1380C" w:rsidRDefault="00DF6D2F">
      <w:pPr>
        <w:rPr>
          <w:rFonts w:ascii="Times New Roman" w:hAnsi="Times New Roman" w:cs="Times New Roman"/>
          <w:sz w:val="24"/>
          <w:szCs w:val="24"/>
        </w:rPr>
      </w:pPr>
    </w:p>
    <w:sectPr w:rsidR="00DF6D2F" w:rsidRPr="00E13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361DF"/>
    <w:multiLevelType w:val="hybridMultilevel"/>
    <w:tmpl w:val="ECA04F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34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0C"/>
    <w:rsid w:val="000239E6"/>
    <w:rsid w:val="000C478F"/>
    <w:rsid w:val="003E6E4E"/>
    <w:rsid w:val="005E70F8"/>
    <w:rsid w:val="006E52DE"/>
    <w:rsid w:val="007E6958"/>
    <w:rsid w:val="008045F1"/>
    <w:rsid w:val="00DF6D2F"/>
    <w:rsid w:val="00E1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A547F"/>
  <w15:chartTrackingRefBased/>
  <w15:docId w15:val="{460A0E56-F797-44A3-A184-FFF6747F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13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13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1380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13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1380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13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13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13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13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138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138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138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1380C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1380C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1380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1380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1380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1380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13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13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13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13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13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1380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1380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1380C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138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1380C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1380C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E13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burak</dc:creator>
  <cp:keywords/>
  <dc:description/>
  <cp:lastModifiedBy>mustafa burak</cp:lastModifiedBy>
  <cp:revision>1</cp:revision>
  <dcterms:created xsi:type="dcterms:W3CDTF">2026-01-05T09:00:00Z</dcterms:created>
  <dcterms:modified xsi:type="dcterms:W3CDTF">2026-01-05T09:10:00Z</dcterms:modified>
</cp:coreProperties>
</file>